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516F" w14:textId="3CC26232" w:rsidR="00AA28FE" w:rsidRPr="00D448AF" w:rsidRDefault="00AA28FE" w:rsidP="00D448AF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67C7E412" w14:textId="12488416" w:rsidR="00AA28FE" w:rsidRPr="00D448AF" w:rsidRDefault="00AA28FE" w:rsidP="00D448AF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50145984" w14:textId="02FFFB6A" w:rsidR="00AD4E32" w:rsidRPr="00D448AF" w:rsidRDefault="00AD4E32" w:rsidP="00D448AF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4A1A8D59" w14:textId="47872BBA" w:rsidR="00D448AF" w:rsidRP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1: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When a Contributor brings born-digital or previously digitized Items on an external device, connect the device to the Copying Station laptop computer (plug in a thumb drive, insert a CD, etc.).</w:t>
      </w:r>
    </w:p>
    <w:p w14:paraId="249C61C1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77AD7468" w14:textId="698F41E0" w:rsidR="00D448AF" w:rsidRP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2: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Verify with the Contributor which Item(s) on their device they would like to contribute.</w:t>
      </w:r>
    </w:p>
    <w:p w14:paraId="0333CD2E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51E4E1E0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3: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Copy the Item(s) from the Contributor’s device and paste them into a folder on your computer.</w:t>
      </w:r>
    </w:p>
    <w:p w14:paraId="07DE928A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5EB0126A" w14:textId="2C0A231E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4024BD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4</w:t>
      </w:r>
      <w:r w:rsidR="004024BD">
        <w:rPr>
          <w:rFonts w:ascii="Franklin Gothic Book" w:eastAsia="Times New Roman" w:hAnsi="Franklin Gothic Book" w:cs="Arial"/>
          <w:color w:val="000000"/>
          <w:sz w:val="22"/>
          <w:szCs w:val="22"/>
        </w:rPr>
        <w:t>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Rename each image with the </w:t>
      </w: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Item ID Number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from the corresponding </w:t>
      </w: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Descriptive Information Form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(</w:t>
      </w:r>
      <w:proofErr w:type="gramStart"/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e.g.</w:t>
      </w:r>
      <w:proofErr w:type="gramEnd"/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75-97-2).</w:t>
      </w:r>
    </w:p>
    <w:p w14:paraId="54B5A7E0" w14:textId="5966FACB" w:rsidR="00D448AF" w:rsidRPr="00D448AF" w:rsidRDefault="00D448AF" w:rsidP="00D448AF">
      <w:pPr>
        <w:pStyle w:val="ListParagraph"/>
        <w:numPr>
          <w:ilvl w:val="0"/>
          <w:numId w:val="16"/>
        </w:num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If there are multiple pages of an Item, rename each page of the file with a letter after the </w:t>
      </w: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Item ID Number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 (</w:t>
      </w:r>
      <w:proofErr w:type="gramStart"/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e.g.</w:t>
      </w:r>
      <w:proofErr w:type="gramEnd"/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75-97-2a, 75-97-2b, 75-97-2c, etc.)</w:t>
      </w:r>
    </w:p>
    <w:p w14:paraId="7F430C55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57F610F8" w14:textId="78147E19" w:rsidR="00D448AF" w:rsidRP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5: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Eject and unplug the device and return it to the Contributor.</w:t>
      </w:r>
    </w:p>
    <w:p w14:paraId="5525EFFA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060A372B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6: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The Item Copier should note that the Item was copied from a device in the “For Project Team Use Only” section of the </w:t>
      </w: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Descriptive Information Form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>.</w:t>
      </w:r>
    </w:p>
    <w:p w14:paraId="193A5B3B" w14:textId="77777777" w:rsidR="00D448AF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47752B9D" w14:textId="5352F8BB" w:rsidR="002E49BD" w:rsidRDefault="00D448AF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Step 7:</w:t>
      </w:r>
      <w:r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At this point, the Item Copier should store the completed </w:t>
      </w:r>
      <w:r w:rsidRPr="00D448AF">
        <w:rPr>
          <w:rFonts w:ascii="Franklin Gothic Book" w:eastAsia="Times New Roman" w:hAnsi="Franklin Gothic Book" w:cs="Arial"/>
          <w:b/>
          <w:bCs/>
          <w:color w:val="000000"/>
          <w:sz w:val="22"/>
          <w:szCs w:val="22"/>
        </w:rPr>
        <w:t>Descriptive Information Form</w:t>
      </w:r>
      <w:r w:rsidRPr="00D448AF">
        <w:rPr>
          <w:rFonts w:ascii="Franklin Gothic Book" w:eastAsia="Times New Roman" w:hAnsi="Franklin Gothic Book" w:cs="Arial"/>
          <w:color w:val="000000"/>
          <w:sz w:val="22"/>
          <w:szCs w:val="22"/>
        </w:rPr>
        <w:t xml:space="preserve"> in the provided document envelope.</w:t>
      </w:r>
    </w:p>
    <w:p w14:paraId="311CFA06" w14:textId="3FB074B9" w:rsidR="00CF6AC5" w:rsidRDefault="00CF6AC5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p w14:paraId="10F4E58E" w14:textId="77777777" w:rsidR="00F616B1" w:rsidRDefault="00F616B1" w:rsidP="00F616B1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1E174311" w14:textId="49A6BE0C" w:rsidR="00F616B1" w:rsidRPr="000F185F" w:rsidRDefault="00F616B1" w:rsidP="00F616B1">
      <w:pPr>
        <w:spacing w:line="360" w:lineRule="auto"/>
        <w:jc w:val="center"/>
        <w:rPr>
          <w:rFonts w:ascii="Franklin Gothic Book" w:hAnsi="Franklin Gothic Book"/>
          <w:b/>
          <w:bCs/>
          <w:i/>
          <w:iCs/>
          <w:sz w:val="22"/>
          <w:szCs w:val="22"/>
        </w:rPr>
      </w:pPr>
      <w:r w:rsidRPr="000F185F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Note: </w:t>
      </w:r>
      <w:r>
        <w:rPr>
          <w:rFonts w:ascii="Franklin Gothic Book" w:hAnsi="Franklin Gothic Book"/>
          <w:b/>
          <w:bCs/>
          <w:i/>
          <w:iCs/>
          <w:sz w:val="22"/>
          <w:szCs w:val="22"/>
        </w:rPr>
        <w:t>U</w:t>
      </w:r>
      <w:r w:rsidRPr="000F185F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nder no circumstances should </w:t>
      </w:r>
      <w:r>
        <w:rPr>
          <w:rFonts w:ascii="Franklin Gothic Book" w:hAnsi="Franklin Gothic Book"/>
          <w:b/>
          <w:bCs/>
          <w:i/>
          <w:iCs/>
          <w:sz w:val="22"/>
          <w:szCs w:val="22"/>
        </w:rPr>
        <w:t>you</w:t>
      </w:r>
      <w:r w:rsidRPr="000F185F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rotate, crop, or otherwise edit an image or Item file after it's been saved.</w:t>
      </w:r>
      <w:r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All image editing and processing will be carried out by the Digital Preservation Specialist.</w:t>
      </w:r>
    </w:p>
    <w:p w14:paraId="6F7AAE0D" w14:textId="77777777" w:rsidR="00CF6AC5" w:rsidRPr="00D448AF" w:rsidRDefault="00CF6AC5" w:rsidP="00D448AF">
      <w:pPr>
        <w:spacing w:line="360" w:lineRule="auto"/>
        <w:textAlignment w:val="baseline"/>
        <w:rPr>
          <w:rFonts w:ascii="Franklin Gothic Book" w:eastAsia="Times New Roman" w:hAnsi="Franklin Gothic Book" w:cs="Arial"/>
          <w:color w:val="000000"/>
          <w:sz w:val="22"/>
          <w:szCs w:val="22"/>
        </w:rPr>
      </w:pPr>
    </w:p>
    <w:sectPr w:rsidR="00CF6AC5" w:rsidRPr="00D448AF" w:rsidSect="00F857A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6244" w14:textId="77777777" w:rsidR="00271D53" w:rsidRDefault="00271D53" w:rsidP="00AA28FE">
      <w:r>
        <w:separator/>
      </w:r>
    </w:p>
  </w:endnote>
  <w:endnote w:type="continuationSeparator" w:id="0">
    <w:p w14:paraId="46987A6D" w14:textId="77777777" w:rsidR="00271D53" w:rsidRDefault="00271D53" w:rsidP="00A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</w:rPr>
      <w:id w:val="36596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E80EA" w14:textId="4E81B567" w:rsidR="002E49BD" w:rsidRPr="002E49BD" w:rsidRDefault="002E49BD">
        <w:pPr>
          <w:pStyle w:val="Footer"/>
          <w:jc w:val="center"/>
          <w:rPr>
            <w:rFonts w:ascii="Franklin Gothic Book" w:hAnsi="Franklin Gothic Book"/>
          </w:rPr>
        </w:pPr>
        <w:r w:rsidRPr="002E49BD">
          <w:rPr>
            <w:rFonts w:ascii="Franklin Gothic Book" w:hAnsi="Franklin Gothic Book"/>
          </w:rPr>
          <w:fldChar w:fldCharType="begin"/>
        </w:r>
        <w:r w:rsidRPr="002E49BD">
          <w:rPr>
            <w:rFonts w:ascii="Franklin Gothic Book" w:hAnsi="Franklin Gothic Book"/>
          </w:rPr>
          <w:instrText xml:space="preserve"> PAGE   \* MERGEFORMAT </w:instrText>
        </w:r>
        <w:r w:rsidRPr="002E49BD">
          <w:rPr>
            <w:rFonts w:ascii="Franklin Gothic Book" w:hAnsi="Franklin Gothic Book"/>
          </w:rPr>
          <w:fldChar w:fldCharType="separate"/>
        </w:r>
        <w:r w:rsidRPr="002E49BD">
          <w:rPr>
            <w:rFonts w:ascii="Franklin Gothic Book" w:hAnsi="Franklin Gothic Book"/>
            <w:noProof/>
          </w:rPr>
          <w:t>2</w:t>
        </w:r>
        <w:r w:rsidRPr="002E49BD">
          <w:rPr>
            <w:rFonts w:ascii="Franklin Gothic Book" w:hAnsi="Franklin Gothic Book"/>
            <w:noProof/>
          </w:rPr>
          <w:fldChar w:fldCharType="end"/>
        </w:r>
      </w:p>
    </w:sdtContent>
  </w:sdt>
  <w:p w14:paraId="0B751DF8" w14:textId="77777777" w:rsidR="002E49BD" w:rsidRPr="002E49BD" w:rsidRDefault="002E49BD">
    <w:pPr>
      <w:pStyle w:val="Foo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4F46" w14:textId="77777777" w:rsidR="00271D53" w:rsidRDefault="00271D53" w:rsidP="00AA28FE">
      <w:r>
        <w:separator/>
      </w:r>
    </w:p>
  </w:footnote>
  <w:footnote w:type="continuationSeparator" w:id="0">
    <w:p w14:paraId="1F2297EF" w14:textId="77777777" w:rsidR="00271D53" w:rsidRDefault="00271D53" w:rsidP="00AA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A191" w14:textId="1B0F45B0" w:rsidR="00AA28FE" w:rsidRPr="00F857A2" w:rsidRDefault="00F857A2" w:rsidP="00D448AF">
    <w:pPr>
      <w:pStyle w:val="Header"/>
      <w:jc w:val="right"/>
      <w:rPr>
        <w:rFonts w:ascii="Franklin Gothic Book" w:hAnsi="Franklin Gothic Book"/>
        <w:b/>
        <w:sz w:val="22"/>
      </w:rPr>
    </w:pPr>
    <w:r w:rsidRPr="00F857A2">
      <w:rPr>
        <w:rFonts w:ascii="Franklin Gothic Book" w:hAnsi="Franklin Gothic Book"/>
        <w:b/>
        <w:noProof/>
      </w:rPr>
      <w:drawing>
        <wp:anchor distT="0" distB="0" distL="114300" distR="114300" simplePos="0" relativeHeight="251659264" behindDoc="1" locked="0" layoutInCell="1" allowOverlap="1" wp14:anchorId="793530F3" wp14:editId="6CEAA076">
          <wp:simplePos x="0" y="0"/>
          <wp:positionH relativeFrom="column">
            <wp:posOffset>0</wp:posOffset>
          </wp:positionH>
          <wp:positionV relativeFrom="paragraph">
            <wp:posOffset>-163286</wp:posOffset>
          </wp:positionV>
          <wp:extent cx="2019300" cy="67638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BD" w:rsidRPr="002E49BD">
      <w:rPr>
        <w:rFonts w:ascii="Franklin Gothic Book" w:hAnsi="Franklin Gothic Book" w:cs="Arial"/>
        <w:b/>
        <w:sz w:val="32"/>
        <w:szCs w:val="24"/>
      </w:rPr>
      <w:t xml:space="preserve">WORKFLOW FOR </w:t>
    </w:r>
    <w:r w:rsidR="00D448AF">
      <w:rPr>
        <w:rFonts w:ascii="Franklin Gothic Book" w:hAnsi="Franklin Gothic Book" w:cs="Arial"/>
        <w:b/>
        <w:sz w:val="32"/>
        <w:szCs w:val="24"/>
      </w:rPr>
      <w:t>TRANSFERRING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4.15pt;height:12.45pt;visibility:visible;mso-wrap-style:square" o:bullet="t">
        <v:imagedata r:id="rId1" o:title=""/>
      </v:shape>
    </w:pict>
  </w:numPicBullet>
  <w:abstractNum w:abstractNumId="0" w15:restartNumberingAfterBreak="0">
    <w:nsid w:val="0D2E3FDA"/>
    <w:multiLevelType w:val="multilevel"/>
    <w:tmpl w:val="A1C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E3635"/>
    <w:multiLevelType w:val="multilevel"/>
    <w:tmpl w:val="799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F3818"/>
    <w:multiLevelType w:val="multilevel"/>
    <w:tmpl w:val="6042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94CDD"/>
    <w:multiLevelType w:val="hybridMultilevel"/>
    <w:tmpl w:val="518CE1A4"/>
    <w:lvl w:ilvl="0" w:tplc="EFE013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D6764"/>
    <w:multiLevelType w:val="multilevel"/>
    <w:tmpl w:val="46A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F7D6F"/>
    <w:multiLevelType w:val="hybridMultilevel"/>
    <w:tmpl w:val="AE3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DC2"/>
    <w:multiLevelType w:val="hybridMultilevel"/>
    <w:tmpl w:val="3BF491B0"/>
    <w:lvl w:ilvl="0" w:tplc="AA0C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06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C3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80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2E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2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E7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5274AB"/>
    <w:multiLevelType w:val="hybridMultilevel"/>
    <w:tmpl w:val="F5E05938"/>
    <w:lvl w:ilvl="0" w:tplc="23A83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318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16568A"/>
    <w:multiLevelType w:val="multilevel"/>
    <w:tmpl w:val="587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B5748"/>
    <w:multiLevelType w:val="multilevel"/>
    <w:tmpl w:val="653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B39D6"/>
    <w:multiLevelType w:val="multilevel"/>
    <w:tmpl w:val="253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172FE"/>
    <w:multiLevelType w:val="multilevel"/>
    <w:tmpl w:val="ABF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9667D"/>
    <w:multiLevelType w:val="multilevel"/>
    <w:tmpl w:val="4BD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C23614"/>
    <w:multiLevelType w:val="multilevel"/>
    <w:tmpl w:val="C60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  <w:num w:numId="15">
    <w:abstractNumId w:val="2"/>
    <w:lvlOverride w:ilv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E"/>
    <w:rsid w:val="000007F9"/>
    <w:rsid w:val="000536C7"/>
    <w:rsid w:val="002066B9"/>
    <w:rsid w:val="00271D53"/>
    <w:rsid w:val="00287AAF"/>
    <w:rsid w:val="002E3AD0"/>
    <w:rsid w:val="002E49BD"/>
    <w:rsid w:val="003572C6"/>
    <w:rsid w:val="0038731B"/>
    <w:rsid w:val="003A56A2"/>
    <w:rsid w:val="00400B9A"/>
    <w:rsid w:val="004024BD"/>
    <w:rsid w:val="0045069A"/>
    <w:rsid w:val="0048498F"/>
    <w:rsid w:val="004C3611"/>
    <w:rsid w:val="00585C20"/>
    <w:rsid w:val="00634D00"/>
    <w:rsid w:val="0065411B"/>
    <w:rsid w:val="006750FD"/>
    <w:rsid w:val="00806370"/>
    <w:rsid w:val="008C33D4"/>
    <w:rsid w:val="008D6105"/>
    <w:rsid w:val="008F51B6"/>
    <w:rsid w:val="00954A06"/>
    <w:rsid w:val="009B3F43"/>
    <w:rsid w:val="00AA28FE"/>
    <w:rsid w:val="00AD4E32"/>
    <w:rsid w:val="00AE6423"/>
    <w:rsid w:val="00AF213E"/>
    <w:rsid w:val="00B1480C"/>
    <w:rsid w:val="00B726E2"/>
    <w:rsid w:val="00BD67ED"/>
    <w:rsid w:val="00C00D0B"/>
    <w:rsid w:val="00CD66B2"/>
    <w:rsid w:val="00CF6AC5"/>
    <w:rsid w:val="00D31165"/>
    <w:rsid w:val="00D448AF"/>
    <w:rsid w:val="00D544EE"/>
    <w:rsid w:val="00D553ED"/>
    <w:rsid w:val="00DB21EF"/>
    <w:rsid w:val="00DB630F"/>
    <w:rsid w:val="00DF5C37"/>
    <w:rsid w:val="00EB5619"/>
    <w:rsid w:val="00F40FD3"/>
    <w:rsid w:val="00F616B1"/>
    <w:rsid w:val="00F857A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A8E1"/>
  <w15:chartTrackingRefBased/>
  <w15:docId w15:val="{B58E173C-ABA1-3242-81CB-245F59B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FE"/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FE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FE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51B6"/>
    <w:pPr>
      <w:ind w:left="720"/>
      <w:contextualSpacing/>
    </w:pPr>
  </w:style>
  <w:style w:type="table" w:styleId="TableGrid">
    <w:name w:val="Table Grid"/>
    <w:basedOn w:val="TableNormal"/>
    <w:uiPriority w:val="39"/>
    <w:rsid w:val="00FF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49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UMass Boston</Company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RoPA: Descriptive Information Form</dc:title>
  <dc:subject/>
  <dc:creator>andrew.elder@umb.edu</dc:creator>
  <cp:keywords/>
  <dc:description/>
  <cp:lastModifiedBy>Andrew M Elder</cp:lastModifiedBy>
  <cp:revision>4</cp:revision>
  <cp:lastPrinted>2021-09-10T19:45:00Z</cp:lastPrinted>
  <dcterms:created xsi:type="dcterms:W3CDTF">2021-09-10T19:46:00Z</dcterms:created>
  <dcterms:modified xsi:type="dcterms:W3CDTF">2022-01-26T15:05:00Z</dcterms:modified>
  <cp:category/>
</cp:coreProperties>
</file>