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5B62" w14:textId="77777777" w:rsidR="006F6898" w:rsidRDefault="006F6898">
      <w:pPr>
        <w:rPr>
          <w:rFonts w:ascii="Libre Franklin" w:eastAsia="Libre Franklin" w:hAnsi="Libre Franklin" w:cs="Libre Franklin"/>
        </w:rPr>
      </w:pPr>
    </w:p>
    <w:p w14:paraId="040ABB36" w14:textId="77777777" w:rsidR="006F6898" w:rsidRDefault="006F6898">
      <w:pPr>
        <w:rPr>
          <w:rFonts w:ascii="Libre Franklin" w:eastAsia="Libre Franklin" w:hAnsi="Libre Franklin" w:cs="Libre Franklin"/>
        </w:rPr>
      </w:pPr>
    </w:p>
    <w:p w14:paraId="2ABCBCCB" w14:textId="77777777" w:rsidR="006F6898" w:rsidRDefault="0027008D">
      <w:pPr>
        <w:rPr>
          <w:rFonts w:ascii="Libre Franklin" w:eastAsia="Libre Franklin" w:hAnsi="Libre Franklin" w:cs="Libre Franklin"/>
          <w:b/>
          <w:sz w:val="30"/>
          <w:szCs w:val="30"/>
        </w:rPr>
      </w:pPr>
      <w:r>
        <w:rPr>
          <w:rFonts w:ascii="Libre Franklin" w:eastAsia="Libre Franklin" w:hAnsi="Libre Franklin" w:cs="Libre Franklin"/>
          <w:b/>
          <w:sz w:val="30"/>
          <w:szCs w:val="30"/>
        </w:rPr>
        <w:t xml:space="preserve">Items </w:t>
      </w:r>
      <w:proofErr w:type="gramStart"/>
      <w:r>
        <w:rPr>
          <w:rFonts w:ascii="Libre Franklin" w:eastAsia="Libre Franklin" w:hAnsi="Libre Franklin" w:cs="Libre Franklin"/>
          <w:b/>
          <w:sz w:val="30"/>
          <w:szCs w:val="30"/>
        </w:rPr>
        <w:t>In</w:t>
      </w:r>
      <w:proofErr w:type="gramEnd"/>
      <w:r>
        <w:rPr>
          <w:rFonts w:ascii="Libre Franklin" w:eastAsia="Libre Franklin" w:hAnsi="Libre Franklin" w:cs="Libre Franklin"/>
          <w:b/>
          <w:sz w:val="30"/>
          <w:szCs w:val="30"/>
        </w:rPr>
        <w:t xml:space="preserve"> The Public Domain Or That Are No Longer Under Copyright</w:t>
      </w:r>
    </w:p>
    <w:p w14:paraId="25A377BD" w14:textId="77777777" w:rsidR="006F6898" w:rsidRDefault="00270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There are two kinds of </w:t>
      </w:r>
      <w:r>
        <w:rPr>
          <w:rFonts w:ascii="Libre Franklin" w:eastAsia="Libre Franklin" w:hAnsi="Libre Franklin" w:cs="Libre Franklin"/>
        </w:rPr>
        <w:t xml:space="preserve">materials </w:t>
      </w:r>
      <w:r>
        <w:rPr>
          <w:rFonts w:ascii="Libre Franklin" w:eastAsia="Libre Franklin" w:hAnsi="Libre Franklin" w:cs="Libre Franklin"/>
          <w:color w:val="000000"/>
        </w:rPr>
        <w:t xml:space="preserve">that fall into this category: </w:t>
      </w:r>
    </w:p>
    <w:p w14:paraId="0B3545C9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Published materials</w:t>
      </w:r>
      <w:r>
        <w:rPr>
          <w:rFonts w:ascii="Libre Franklin" w:eastAsia="Libre Franklin" w:hAnsi="Libre Franklin" w:cs="Libre Franklin"/>
          <w:color w:val="000000"/>
        </w:rPr>
        <w:t xml:space="preserve">: As of 2021, any materials published on or </w:t>
      </w:r>
      <w:r>
        <w:rPr>
          <w:rFonts w:ascii="Libre Franklin" w:eastAsia="Libre Franklin" w:hAnsi="Libre Franklin" w:cs="Libre Franklin"/>
        </w:rPr>
        <w:t xml:space="preserve">before </w:t>
      </w:r>
      <w:r>
        <w:rPr>
          <w:rFonts w:ascii="Libre Franklin" w:eastAsia="Libre Franklin" w:hAnsi="Libre Franklin" w:cs="Libre Franklin"/>
          <w:color w:val="000000"/>
        </w:rPr>
        <w:t>December 31, 1925 are in the public domain, and on January 1 of each year (until 2073), materials that were produced 96 years earlier will enter the public domain.</w:t>
      </w:r>
    </w:p>
    <w:p w14:paraId="15C2E55F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Unpublished materials</w:t>
      </w:r>
      <w:r>
        <w:rPr>
          <w:rFonts w:ascii="Libre Franklin" w:eastAsia="Libre Franklin" w:hAnsi="Libre Franklin" w:cs="Libre Franklin"/>
          <w:color w:val="000000"/>
        </w:rPr>
        <w:t>: Copyright for unpublished materials lasts for the lifetime of an auth</w:t>
      </w:r>
      <w:r>
        <w:rPr>
          <w:rFonts w:ascii="Libre Franklin" w:eastAsia="Libre Franklin" w:hAnsi="Libre Franklin" w:cs="Libre Franklin"/>
          <w:color w:val="000000"/>
        </w:rPr>
        <w:t>or or creator, plus 70 years. If the death date of the author or creator is not known, the copyright lasts for 120 years after the date of the creation of the material.</w:t>
      </w:r>
    </w:p>
    <w:p w14:paraId="70E62D93" w14:textId="77777777" w:rsidR="006F6898" w:rsidRDefault="00270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What to do at your event: </w:t>
      </w:r>
    </w:p>
    <w:p w14:paraId="496F45DB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</w:rPr>
        <w:t xml:space="preserve">Ask </w:t>
      </w:r>
      <w:r>
        <w:rPr>
          <w:rFonts w:ascii="Libre Franklin" w:eastAsia="Libre Franklin" w:hAnsi="Libre Franklin" w:cs="Libre Franklin"/>
          <w:color w:val="000000"/>
        </w:rPr>
        <w:t xml:space="preserve">the Contributor to </w:t>
      </w:r>
      <w:r>
        <w:rPr>
          <w:rFonts w:ascii="Libre Franklin" w:eastAsia="Libre Franklin" w:hAnsi="Libre Franklin" w:cs="Libre Franklin"/>
        </w:rPr>
        <w:t>c</w:t>
      </w:r>
      <w:r>
        <w:rPr>
          <w:rFonts w:ascii="Libre Franklin" w:eastAsia="Libre Franklin" w:hAnsi="Libre Franklin" w:cs="Libre Franklin"/>
          <w:color w:val="000000"/>
        </w:rPr>
        <w:t>omplete the Event Registration and P</w:t>
      </w:r>
      <w:r>
        <w:rPr>
          <w:rFonts w:ascii="Libre Franklin" w:eastAsia="Libre Franklin" w:hAnsi="Libre Franklin" w:cs="Libre Franklin"/>
          <w:color w:val="000000"/>
        </w:rPr>
        <w:t xml:space="preserve">ermission Form. Because the </w:t>
      </w:r>
      <w:r>
        <w:rPr>
          <w:rFonts w:ascii="Libre Franklin" w:eastAsia="Libre Franklin" w:hAnsi="Libre Franklin" w:cs="Libre Franklin"/>
        </w:rPr>
        <w:t>I</w:t>
      </w:r>
      <w:r>
        <w:rPr>
          <w:rFonts w:ascii="Libre Franklin" w:eastAsia="Libre Franklin" w:hAnsi="Libre Franklin" w:cs="Libre Franklin"/>
          <w:color w:val="000000"/>
        </w:rPr>
        <w:t xml:space="preserve">tem is no longer under copyright, permission from the creator isn’t necessary for non-exclusive and noncommercial use and re-use of the Item. However, the Contributor should still complete the Event Registration and Permission </w:t>
      </w:r>
      <w:r>
        <w:rPr>
          <w:rFonts w:ascii="Libre Franklin" w:eastAsia="Libre Franklin" w:hAnsi="Libre Franklin" w:cs="Libre Franklin"/>
          <w:color w:val="000000"/>
        </w:rPr>
        <w:t xml:space="preserve">Form to participate in the event and have their stories included in the collection. </w:t>
      </w:r>
    </w:p>
    <w:p w14:paraId="4CD7BA4D" w14:textId="77777777" w:rsidR="006F6898" w:rsidRDefault="006F6898">
      <w:pPr>
        <w:rPr>
          <w:rFonts w:ascii="Libre Franklin" w:eastAsia="Libre Franklin" w:hAnsi="Libre Franklin" w:cs="Libre Franklin"/>
        </w:rPr>
      </w:pPr>
    </w:p>
    <w:p w14:paraId="0B12EA5A" w14:textId="77777777" w:rsidR="006F6898" w:rsidRDefault="0027008D">
      <w:pPr>
        <w:rPr>
          <w:rFonts w:ascii="Libre Franklin" w:eastAsia="Libre Franklin" w:hAnsi="Libre Franklin" w:cs="Libre Franklin"/>
          <w:b/>
          <w:sz w:val="30"/>
          <w:szCs w:val="30"/>
        </w:rPr>
      </w:pPr>
      <w:r>
        <w:rPr>
          <w:rFonts w:ascii="Libre Franklin" w:eastAsia="Libre Franklin" w:hAnsi="Libre Franklin" w:cs="Libre Franklin"/>
          <w:b/>
          <w:sz w:val="30"/>
          <w:szCs w:val="30"/>
        </w:rPr>
        <w:t xml:space="preserve">Items </w:t>
      </w:r>
      <w:proofErr w:type="gramStart"/>
      <w:r>
        <w:rPr>
          <w:rFonts w:ascii="Libre Franklin" w:eastAsia="Libre Franklin" w:hAnsi="Libre Franklin" w:cs="Libre Franklin"/>
          <w:b/>
          <w:sz w:val="30"/>
          <w:szCs w:val="30"/>
        </w:rPr>
        <w:t>For</w:t>
      </w:r>
      <w:proofErr w:type="gramEnd"/>
      <w:r>
        <w:rPr>
          <w:rFonts w:ascii="Libre Franklin" w:eastAsia="Libre Franklin" w:hAnsi="Libre Franklin" w:cs="Libre Franklin"/>
          <w:b/>
          <w:sz w:val="30"/>
          <w:szCs w:val="30"/>
        </w:rPr>
        <w:t xml:space="preserve"> Which The Contributor Holds Copyright</w:t>
      </w:r>
    </w:p>
    <w:p w14:paraId="6FB53205" w14:textId="77777777" w:rsidR="006F6898" w:rsidRDefault="00270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If the Contributor of an Item holds the copyright, it’s likely because they created the Item. </w:t>
      </w:r>
    </w:p>
    <w:p w14:paraId="154CD3EB" w14:textId="77777777" w:rsidR="006F6898" w:rsidRDefault="00270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b/>
        </w:rPr>
        <w:t>What to do at your event</w:t>
      </w:r>
      <w:r>
        <w:rPr>
          <w:rFonts w:ascii="Libre Franklin" w:eastAsia="Libre Franklin" w:hAnsi="Libre Franklin" w:cs="Libre Franklin"/>
          <w:b/>
          <w:color w:val="000000"/>
        </w:rPr>
        <w:t xml:space="preserve">: </w:t>
      </w:r>
    </w:p>
    <w:p w14:paraId="3F6A99A4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</w:rPr>
        <w:t>Ask</w:t>
      </w:r>
      <w:r>
        <w:rPr>
          <w:rFonts w:ascii="Libre Franklin" w:eastAsia="Libre Franklin" w:hAnsi="Libre Franklin" w:cs="Libre Franklin"/>
          <w:color w:val="000000"/>
        </w:rPr>
        <w:t xml:space="preserve"> the Contributor to complete the Event Registration and Permission Form. If the Contributor holds the copyright to the Item, they </w:t>
      </w:r>
      <w:proofErr w:type="gramStart"/>
      <w:r>
        <w:rPr>
          <w:rFonts w:ascii="Libre Franklin" w:eastAsia="Libre Franklin" w:hAnsi="Libre Franklin" w:cs="Libre Franklin"/>
          <w:color w:val="000000"/>
        </w:rPr>
        <w:t>are able to</w:t>
      </w:r>
      <w:proofErr w:type="gramEnd"/>
      <w:r>
        <w:rPr>
          <w:rFonts w:ascii="Libre Franklin" w:eastAsia="Libre Franklin" w:hAnsi="Libre Franklin" w:cs="Libre Franklin"/>
          <w:color w:val="000000"/>
        </w:rPr>
        <w:t xml:space="preserve"> grant the collecting institution the necessary permissions for non-exclusive and noncommercial use and re-use s</w:t>
      </w:r>
      <w:r>
        <w:rPr>
          <w:rFonts w:ascii="Libre Franklin" w:eastAsia="Libre Franklin" w:hAnsi="Libre Franklin" w:cs="Libre Franklin"/>
          <w:color w:val="000000"/>
        </w:rPr>
        <w:t>imply by completing the Event Registration and Permission Form.</w:t>
      </w:r>
    </w:p>
    <w:p w14:paraId="7794F60D" w14:textId="77777777" w:rsidR="006F6898" w:rsidRDefault="006F6898">
      <w:pPr>
        <w:rPr>
          <w:rFonts w:ascii="Libre Franklin" w:eastAsia="Libre Franklin" w:hAnsi="Libre Franklin" w:cs="Libre Franklin"/>
          <w:b/>
        </w:rPr>
      </w:pPr>
    </w:p>
    <w:p w14:paraId="28B049E2" w14:textId="77777777" w:rsidR="006F6898" w:rsidRDefault="0027008D">
      <w:pPr>
        <w:rPr>
          <w:rFonts w:ascii="Libre Franklin" w:eastAsia="Libre Franklin" w:hAnsi="Libre Franklin" w:cs="Libre Franklin"/>
          <w:b/>
          <w:sz w:val="30"/>
          <w:szCs w:val="30"/>
        </w:rPr>
      </w:pPr>
      <w:r>
        <w:rPr>
          <w:rFonts w:ascii="Libre Franklin" w:eastAsia="Libre Franklin" w:hAnsi="Libre Franklin" w:cs="Libre Franklin"/>
          <w:b/>
          <w:sz w:val="30"/>
          <w:szCs w:val="30"/>
        </w:rPr>
        <w:t xml:space="preserve">Items </w:t>
      </w:r>
      <w:proofErr w:type="gramStart"/>
      <w:r>
        <w:rPr>
          <w:rFonts w:ascii="Libre Franklin" w:eastAsia="Libre Franklin" w:hAnsi="Libre Franklin" w:cs="Libre Franklin"/>
          <w:b/>
          <w:sz w:val="30"/>
          <w:szCs w:val="30"/>
        </w:rPr>
        <w:t>For</w:t>
      </w:r>
      <w:proofErr w:type="gramEnd"/>
      <w:r>
        <w:rPr>
          <w:rFonts w:ascii="Libre Franklin" w:eastAsia="Libre Franklin" w:hAnsi="Libre Franklin" w:cs="Libre Franklin"/>
          <w:b/>
          <w:sz w:val="30"/>
          <w:szCs w:val="30"/>
        </w:rPr>
        <w:t xml:space="preserve"> Which A Family Member Or Close Acquaintance Of The Contributor Holds Copyright</w:t>
      </w:r>
    </w:p>
    <w:p w14:paraId="0E0F3201" w14:textId="77777777" w:rsidR="006F6898" w:rsidRDefault="00270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Often a Contributor at an event will want to include a photograph or other </w:t>
      </w:r>
      <w:r>
        <w:rPr>
          <w:rFonts w:ascii="Libre Franklin" w:eastAsia="Libre Franklin" w:hAnsi="Libre Franklin" w:cs="Libre Franklin"/>
        </w:rPr>
        <w:t>I</w:t>
      </w:r>
      <w:r>
        <w:rPr>
          <w:rFonts w:ascii="Libre Franklin" w:eastAsia="Libre Franklin" w:hAnsi="Libre Franklin" w:cs="Libre Franklin"/>
          <w:color w:val="000000"/>
        </w:rPr>
        <w:t xml:space="preserve">tem that was created by a close family member or acquaintance. </w:t>
      </w:r>
    </w:p>
    <w:p w14:paraId="77FE0E1A" w14:textId="77777777" w:rsidR="006F6898" w:rsidRDefault="00270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b/>
        </w:rPr>
        <w:t>What to do at your event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686FEF0F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If the family member or acquaintance (the creator) is present at the event, ask the Contr</w:t>
      </w:r>
      <w:r>
        <w:rPr>
          <w:rFonts w:ascii="Libre Franklin" w:eastAsia="Libre Franklin" w:hAnsi="Libre Franklin" w:cs="Libre Franklin"/>
          <w:color w:val="000000"/>
        </w:rPr>
        <w:t xml:space="preserve">ibutor to work with the </w:t>
      </w:r>
      <w:r>
        <w:rPr>
          <w:rFonts w:ascii="Libre Franklin" w:eastAsia="Libre Franklin" w:hAnsi="Libre Franklin" w:cs="Libre Franklin"/>
        </w:rPr>
        <w:t>I</w:t>
      </w:r>
      <w:r>
        <w:rPr>
          <w:rFonts w:ascii="Libre Franklin" w:eastAsia="Libre Franklin" w:hAnsi="Libre Franklin" w:cs="Libre Franklin"/>
          <w:color w:val="000000"/>
        </w:rPr>
        <w:t xml:space="preserve">tem’s creator to get the necessary permissions. If this isn’t possible, </w:t>
      </w:r>
      <w:r>
        <w:rPr>
          <w:rFonts w:ascii="Libre Franklin" w:eastAsia="Libre Franklin" w:hAnsi="Libre Franklin" w:cs="Libre Franklin"/>
        </w:rPr>
        <w:t>ask</w:t>
      </w:r>
      <w:r>
        <w:rPr>
          <w:rFonts w:ascii="Libre Franklin" w:eastAsia="Libre Franklin" w:hAnsi="Libre Franklin" w:cs="Libre Franklin"/>
          <w:color w:val="000000"/>
        </w:rPr>
        <w:t xml:space="preserve"> the Contributor to complete the Event Registration and Permission Form and encourage them to include the photographs and </w:t>
      </w:r>
      <w:r>
        <w:rPr>
          <w:rFonts w:ascii="Libre Franklin" w:eastAsia="Libre Franklin" w:hAnsi="Libre Franklin" w:cs="Libre Franklin"/>
        </w:rPr>
        <w:t>I</w:t>
      </w:r>
      <w:r>
        <w:rPr>
          <w:rFonts w:ascii="Libre Franklin" w:eastAsia="Libre Franklin" w:hAnsi="Libre Franklin" w:cs="Libre Franklin"/>
          <w:color w:val="000000"/>
        </w:rPr>
        <w:t>tems and their stories.</w:t>
      </w:r>
    </w:p>
    <w:p w14:paraId="2932F6C8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Ask the Contributor to inform their family member or acquaintance after the event. </w:t>
      </w:r>
    </w:p>
    <w:p w14:paraId="23321273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To handle instances when a creator or copyright holder requests that an </w:t>
      </w:r>
      <w:r>
        <w:rPr>
          <w:rFonts w:ascii="Libre Franklin" w:eastAsia="Libre Franklin" w:hAnsi="Libre Franklin" w:cs="Libre Franklin"/>
        </w:rPr>
        <w:t>I</w:t>
      </w:r>
      <w:r>
        <w:rPr>
          <w:rFonts w:ascii="Libre Franklin" w:eastAsia="Libre Franklin" w:hAnsi="Libre Franklin" w:cs="Libre Franklin"/>
          <w:color w:val="000000"/>
        </w:rPr>
        <w:t xml:space="preserve">tem be removed from the online digital collection, the </w:t>
      </w:r>
      <w:r>
        <w:rPr>
          <w:rFonts w:ascii="Libre Franklin" w:eastAsia="Libre Franklin" w:hAnsi="Libre Franklin" w:cs="Libre Franklin"/>
        </w:rPr>
        <w:t xml:space="preserve">RoPA Developers recommend </w:t>
      </w:r>
      <w:proofErr w:type="gramStart"/>
      <w:r>
        <w:rPr>
          <w:rFonts w:ascii="Libre Franklin" w:eastAsia="Libre Franklin" w:hAnsi="Libre Franklin" w:cs="Libre Franklin"/>
        </w:rPr>
        <w:t xml:space="preserve">establishing </w:t>
      </w:r>
      <w:r>
        <w:rPr>
          <w:rFonts w:ascii="Libre Franklin" w:eastAsia="Libre Franklin" w:hAnsi="Libre Franklin" w:cs="Libre Franklin"/>
          <w:color w:val="000000"/>
        </w:rPr>
        <w:t xml:space="preserve"> proc</w:t>
      </w:r>
      <w:r>
        <w:rPr>
          <w:rFonts w:ascii="Libre Franklin" w:eastAsia="Libre Franklin" w:hAnsi="Libre Franklin" w:cs="Libre Franklin"/>
          <w:color w:val="000000"/>
        </w:rPr>
        <w:t>esses</w:t>
      </w:r>
      <w:proofErr w:type="gramEnd"/>
      <w:r>
        <w:rPr>
          <w:rFonts w:ascii="Libre Franklin" w:eastAsia="Libre Franklin" w:hAnsi="Libre Franklin" w:cs="Libre Franklin"/>
          <w:color w:val="000000"/>
        </w:rPr>
        <w:t xml:space="preserve"> and policies to guide your actions. Such policies, including takedown policies, are described in </w:t>
      </w:r>
      <w:proofErr w:type="spellStart"/>
      <w:r>
        <w:rPr>
          <w:rFonts w:ascii="Libre Franklin" w:eastAsia="Libre Franklin" w:hAnsi="Libre Franklin" w:cs="Libre Franklin"/>
        </w:rPr>
        <w:t>RoPA’s</w:t>
      </w:r>
      <w:proofErr w:type="spellEnd"/>
      <w:r>
        <w:rPr>
          <w:rFonts w:ascii="Libre Franklin" w:eastAsia="Libre Franklin" w:hAnsi="Libre Franklin" w:cs="Libre Franklin"/>
          <w:color w:val="000000"/>
        </w:rPr>
        <w:t xml:space="preserve"> Putting the Collection Online module.</w:t>
      </w:r>
    </w:p>
    <w:p w14:paraId="52FA9DAB" w14:textId="77777777" w:rsidR="006F6898" w:rsidRDefault="006F6898">
      <w:pPr>
        <w:rPr>
          <w:rFonts w:ascii="Libre Franklin" w:eastAsia="Libre Franklin" w:hAnsi="Libre Franklin" w:cs="Libre Franklin"/>
          <w:b/>
        </w:rPr>
      </w:pPr>
    </w:p>
    <w:p w14:paraId="737F856E" w14:textId="77777777" w:rsidR="006F6898" w:rsidRDefault="006F6898">
      <w:pPr>
        <w:rPr>
          <w:rFonts w:ascii="Libre Franklin" w:eastAsia="Libre Franklin" w:hAnsi="Libre Franklin" w:cs="Libre Franklin"/>
          <w:b/>
        </w:rPr>
      </w:pPr>
    </w:p>
    <w:p w14:paraId="7E2EC4C5" w14:textId="41D36874" w:rsidR="006F6898" w:rsidRDefault="0027008D">
      <w:pPr>
        <w:rPr>
          <w:rFonts w:ascii="Libre Franklin" w:eastAsia="Libre Franklin" w:hAnsi="Libre Franklin" w:cs="Libre Franklin"/>
          <w:b/>
          <w:sz w:val="30"/>
          <w:szCs w:val="30"/>
        </w:rPr>
      </w:pPr>
      <w:r>
        <w:rPr>
          <w:rFonts w:ascii="Libre Franklin" w:eastAsia="Libre Franklin" w:hAnsi="Libre Franklin" w:cs="Libre Franklin"/>
          <w:b/>
          <w:sz w:val="30"/>
          <w:szCs w:val="30"/>
        </w:rPr>
        <w:lastRenderedPageBreak/>
        <w:t xml:space="preserve">Items </w:t>
      </w:r>
      <w:proofErr w:type="gramStart"/>
      <w:r>
        <w:rPr>
          <w:rFonts w:ascii="Libre Franklin" w:eastAsia="Libre Franklin" w:hAnsi="Libre Franklin" w:cs="Libre Franklin"/>
          <w:b/>
          <w:sz w:val="30"/>
          <w:szCs w:val="30"/>
        </w:rPr>
        <w:t>For</w:t>
      </w:r>
      <w:proofErr w:type="gramEnd"/>
      <w:r>
        <w:rPr>
          <w:rFonts w:ascii="Libre Franklin" w:eastAsia="Libre Franklin" w:hAnsi="Libre Franklin" w:cs="Libre Franklin"/>
          <w:b/>
          <w:sz w:val="30"/>
          <w:szCs w:val="30"/>
        </w:rPr>
        <w:t xml:space="preserve"> Which The Copyright Holder Is Unknown</w:t>
      </w:r>
    </w:p>
    <w:p w14:paraId="633FA47D" w14:textId="77777777" w:rsidR="006F6898" w:rsidRDefault="00270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If the creator or the copyright holder of an </w:t>
      </w:r>
      <w:r>
        <w:rPr>
          <w:rFonts w:ascii="Libre Franklin" w:eastAsia="Libre Franklin" w:hAnsi="Libre Franklin" w:cs="Libre Franklin"/>
        </w:rPr>
        <w:t xml:space="preserve">item </w:t>
      </w:r>
      <w:r>
        <w:rPr>
          <w:rFonts w:ascii="Libre Franklin" w:eastAsia="Libre Franklin" w:hAnsi="Libre Franklin" w:cs="Libre Franklin"/>
          <w:color w:val="000000"/>
        </w:rPr>
        <w:t>isn’t kn</w:t>
      </w:r>
      <w:r>
        <w:rPr>
          <w:rFonts w:ascii="Libre Franklin" w:eastAsia="Libre Franklin" w:hAnsi="Libre Franklin" w:cs="Libre Franklin"/>
          <w:color w:val="000000"/>
        </w:rPr>
        <w:t>own or they can’t be located, this is what archivists and librarians often refer to as “</w:t>
      </w:r>
      <w:r>
        <w:rPr>
          <w:rFonts w:ascii="Libre Franklin" w:eastAsia="Libre Franklin" w:hAnsi="Libre Franklin" w:cs="Libre Franklin"/>
        </w:rPr>
        <w:t>o</w:t>
      </w:r>
      <w:r>
        <w:rPr>
          <w:rFonts w:ascii="Libre Franklin" w:eastAsia="Libre Franklin" w:hAnsi="Libre Franklin" w:cs="Libre Franklin"/>
          <w:color w:val="000000"/>
        </w:rPr>
        <w:t>rphan works.”</w:t>
      </w:r>
    </w:p>
    <w:p w14:paraId="1B96310B" w14:textId="77777777" w:rsidR="006F6898" w:rsidRDefault="00270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b/>
        </w:rPr>
        <w:t>What to do at your event</w:t>
      </w:r>
      <w:r>
        <w:rPr>
          <w:rFonts w:ascii="Libre Franklin" w:eastAsia="Libre Franklin" w:hAnsi="Libre Franklin" w:cs="Libre Franklin"/>
          <w:b/>
          <w:color w:val="000000"/>
        </w:rPr>
        <w:t>:</w:t>
      </w:r>
    </w:p>
    <w:p w14:paraId="6BE44078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</w:rPr>
        <w:t>Ask</w:t>
      </w:r>
      <w:r>
        <w:rPr>
          <w:rFonts w:ascii="Libre Franklin" w:eastAsia="Libre Franklin" w:hAnsi="Libre Franklin" w:cs="Libre Franklin"/>
          <w:color w:val="000000"/>
        </w:rPr>
        <w:t xml:space="preserve"> the Contributor to complete the Event Registration and Permission Form and encourage them to include the photographs and </w:t>
      </w:r>
      <w:r>
        <w:rPr>
          <w:rFonts w:ascii="Libre Franklin" w:eastAsia="Libre Franklin" w:hAnsi="Libre Franklin" w:cs="Libre Franklin"/>
        </w:rPr>
        <w:t>It</w:t>
      </w:r>
      <w:r>
        <w:rPr>
          <w:rFonts w:ascii="Libre Franklin" w:eastAsia="Libre Franklin" w:hAnsi="Libre Franklin" w:cs="Libre Franklin"/>
          <w:color w:val="000000"/>
        </w:rPr>
        <w:t xml:space="preserve">ems and their stories. </w:t>
      </w:r>
    </w:p>
    <w:p w14:paraId="2E8A34C1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To handle instances when a creator or copyright holder does come forward and requests that an Item be remove</w:t>
      </w:r>
      <w:r>
        <w:rPr>
          <w:rFonts w:ascii="Libre Franklin" w:eastAsia="Libre Franklin" w:hAnsi="Libre Franklin" w:cs="Libre Franklin"/>
          <w:color w:val="000000"/>
        </w:rPr>
        <w:t>d from the online digital collection, the RoPA</w:t>
      </w:r>
      <w:r>
        <w:rPr>
          <w:rFonts w:ascii="Libre Franklin" w:eastAsia="Libre Franklin" w:hAnsi="Libre Franklin" w:cs="Libre Franklin"/>
        </w:rPr>
        <w:t xml:space="preserve"> Developers recommend establishing</w:t>
      </w:r>
      <w:r>
        <w:rPr>
          <w:rFonts w:ascii="Libre Franklin" w:eastAsia="Libre Franklin" w:hAnsi="Libre Franklin" w:cs="Libre Franklin"/>
          <w:color w:val="000000"/>
        </w:rPr>
        <w:t xml:space="preserve"> processes and policies to guide your actions. Such policies, including takedown policies, are described in </w:t>
      </w:r>
      <w:proofErr w:type="spellStart"/>
      <w:r>
        <w:rPr>
          <w:rFonts w:ascii="Libre Franklin" w:eastAsia="Libre Franklin" w:hAnsi="Libre Franklin" w:cs="Libre Franklin"/>
        </w:rPr>
        <w:t>RoPA’s</w:t>
      </w:r>
      <w:proofErr w:type="spellEnd"/>
      <w:r>
        <w:rPr>
          <w:rFonts w:ascii="Libre Franklin" w:eastAsia="Libre Franklin" w:hAnsi="Libre Franklin" w:cs="Libre Franklin"/>
        </w:rPr>
        <w:t xml:space="preserve"> Putting the Collection Online module</w:t>
      </w:r>
      <w:r>
        <w:rPr>
          <w:rFonts w:ascii="Libre Franklin" w:eastAsia="Libre Franklin" w:hAnsi="Libre Franklin" w:cs="Libre Franklin"/>
          <w:color w:val="000000"/>
        </w:rPr>
        <w:t>.</w:t>
      </w:r>
    </w:p>
    <w:p w14:paraId="07169F04" w14:textId="77777777" w:rsidR="006F6898" w:rsidRDefault="006F6898">
      <w:pPr>
        <w:rPr>
          <w:rFonts w:ascii="Libre Franklin" w:eastAsia="Libre Franklin" w:hAnsi="Libre Franklin" w:cs="Libre Franklin"/>
          <w:b/>
        </w:rPr>
      </w:pPr>
    </w:p>
    <w:p w14:paraId="09DF1A33" w14:textId="77777777" w:rsidR="006F6898" w:rsidRDefault="0027008D">
      <w:pPr>
        <w:rPr>
          <w:rFonts w:ascii="Libre Franklin" w:eastAsia="Libre Franklin" w:hAnsi="Libre Franklin" w:cs="Libre Franklin"/>
          <w:b/>
          <w:sz w:val="30"/>
          <w:szCs w:val="30"/>
        </w:rPr>
      </w:pPr>
      <w:r>
        <w:rPr>
          <w:rFonts w:ascii="Libre Franklin" w:eastAsia="Libre Franklin" w:hAnsi="Libre Franklin" w:cs="Libre Franklin"/>
          <w:b/>
          <w:sz w:val="30"/>
          <w:szCs w:val="30"/>
        </w:rPr>
        <w:t xml:space="preserve">Items </w:t>
      </w:r>
      <w:proofErr w:type="gramStart"/>
      <w:r>
        <w:rPr>
          <w:rFonts w:ascii="Libre Franklin" w:eastAsia="Libre Franklin" w:hAnsi="Libre Franklin" w:cs="Libre Franklin"/>
          <w:b/>
          <w:sz w:val="30"/>
          <w:szCs w:val="30"/>
        </w:rPr>
        <w:t>For</w:t>
      </w:r>
      <w:proofErr w:type="gramEnd"/>
      <w:r>
        <w:rPr>
          <w:rFonts w:ascii="Libre Franklin" w:eastAsia="Libre Franklin" w:hAnsi="Libre Franklin" w:cs="Libre Franklin"/>
          <w:b/>
          <w:sz w:val="30"/>
          <w:szCs w:val="30"/>
        </w:rPr>
        <w:t xml:space="preserve"> Which Anothe</w:t>
      </w:r>
      <w:r>
        <w:rPr>
          <w:rFonts w:ascii="Libre Franklin" w:eastAsia="Libre Franklin" w:hAnsi="Libre Franklin" w:cs="Libre Franklin"/>
          <w:b/>
          <w:sz w:val="30"/>
          <w:szCs w:val="30"/>
        </w:rPr>
        <w:t>r Institution Or Organization Holds Copyright, Or Where Copyright Is Held By An Individual Who Isn’t Connected To The Contributor</w:t>
      </w:r>
    </w:p>
    <w:p w14:paraId="4EFCBD6A" w14:textId="77777777" w:rsidR="006F6898" w:rsidRDefault="00270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Sometimes a Contributor at an event will want to include a photograph or </w:t>
      </w:r>
      <w:r>
        <w:rPr>
          <w:rFonts w:ascii="Libre Franklin" w:eastAsia="Libre Franklin" w:hAnsi="Libre Franklin" w:cs="Libre Franklin"/>
        </w:rPr>
        <w:t>I</w:t>
      </w:r>
      <w:r>
        <w:rPr>
          <w:rFonts w:ascii="Libre Franklin" w:eastAsia="Libre Franklin" w:hAnsi="Libre Franklin" w:cs="Libre Franklin"/>
          <w:color w:val="000000"/>
        </w:rPr>
        <w:t>tem that was produced by another organization or pub</w:t>
      </w:r>
      <w:r>
        <w:rPr>
          <w:rFonts w:ascii="Libre Franklin" w:eastAsia="Libre Franklin" w:hAnsi="Libre Franklin" w:cs="Libre Franklin"/>
          <w:color w:val="000000"/>
        </w:rPr>
        <w:t xml:space="preserve">lication, such as a newspaper clipping or a photograph by someone they don’t know. </w:t>
      </w:r>
    </w:p>
    <w:p w14:paraId="50FB6FC3" w14:textId="77777777" w:rsidR="006F6898" w:rsidRDefault="00270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b/>
        </w:rPr>
        <w:t>What to do at your event</w:t>
      </w:r>
      <w:r>
        <w:rPr>
          <w:rFonts w:ascii="Libre Franklin" w:eastAsia="Libre Franklin" w:hAnsi="Libre Franklin" w:cs="Libre Franklin"/>
          <w:b/>
          <w:color w:val="000000"/>
        </w:rPr>
        <w:t>:</w:t>
      </w:r>
    </w:p>
    <w:p w14:paraId="58FB6707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</w:rPr>
        <w:t>Ask</w:t>
      </w:r>
      <w:r>
        <w:rPr>
          <w:rFonts w:ascii="Libre Franklin" w:eastAsia="Libre Franklin" w:hAnsi="Libre Franklin" w:cs="Libre Franklin"/>
          <w:color w:val="000000"/>
        </w:rPr>
        <w:t xml:space="preserve"> the Contributor to complete the Event Registration and Permission Form and encourage them to include the photographs and </w:t>
      </w:r>
      <w:r>
        <w:rPr>
          <w:rFonts w:ascii="Libre Franklin" w:eastAsia="Libre Franklin" w:hAnsi="Libre Franklin" w:cs="Libre Franklin"/>
        </w:rPr>
        <w:t>It</w:t>
      </w:r>
      <w:r>
        <w:rPr>
          <w:rFonts w:ascii="Libre Franklin" w:eastAsia="Libre Franklin" w:hAnsi="Libre Franklin" w:cs="Libre Franklin"/>
          <w:color w:val="000000"/>
        </w:rPr>
        <w:t>ems and their stori</w:t>
      </w:r>
      <w:r>
        <w:rPr>
          <w:rFonts w:ascii="Libre Franklin" w:eastAsia="Libre Franklin" w:hAnsi="Libre Franklin" w:cs="Libre Franklin"/>
          <w:color w:val="000000"/>
        </w:rPr>
        <w:t xml:space="preserve">es. </w:t>
      </w:r>
    </w:p>
    <w:p w14:paraId="3FAC538E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Consider whether you can make a fair use case for providing online access to the </w:t>
      </w:r>
      <w:r>
        <w:rPr>
          <w:rFonts w:ascii="Libre Franklin" w:eastAsia="Libre Franklin" w:hAnsi="Libre Franklin" w:cs="Libre Franklin"/>
        </w:rPr>
        <w:t>I</w:t>
      </w:r>
      <w:r>
        <w:rPr>
          <w:rFonts w:ascii="Libre Franklin" w:eastAsia="Libre Franklin" w:hAnsi="Libre Franklin" w:cs="Libre Franklin"/>
          <w:color w:val="000000"/>
        </w:rPr>
        <w:t xml:space="preserve">tem(s) and the Contributors’ stories about the </w:t>
      </w:r>
      <w:r>
        <w:rPr>
          <w:rFonts w:ascii="Libre Franklin" w:eastAsia="Libre Franklin" w:hAnsi="Libre Franklin" w:cs="Libre Franklin"/>
        </w:rPr>
        <w:t>I</w:t>
      </w:r>
      <w:r>
        <w:rPr>
          <w:rFonts w:ascii="Libre Franklin" w:eastAsia="Libre Franklin" w:hAnsi="Libre Franklin" w:cs="Libre Franklin"/>
          <w:color w:val="000000"/>
        </w:rPr>
        <w:t>tem(s).</w:t>
      </w:r>
    </w:p>
    <w:p w14:paraId="510E4A86" w14:textId="77777777" w:rsidR="006F6898" w:rsidRDefault="00270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To handle instances when a creator or copyright holder requests that an </w:t>
      </w:r>
      <w:r>
        <w:rPr>
          <w:rFonts w:ascii="Libre Franklin" w:eastAsia="Libre Franklin" w:hAnsi="Libre Franklin" w:cs="Libre Franklin"/>
        </w:rPr>
        <w:t>I</w:t>
      </w:r>
      <w:r>
        <w:rPr>
          <w:rFonts w:ascii="Libre Franklin" w:eastAsia="Libre Franklin" w:hAnsi="Libre Franklin" w:cs="Libre Franklin"/>
          <w:color w:val="000000"/>
        </w:rPr>
        <w:t>tem be removed from the online digital c</w:t>
      </w:r>
      <w:r>
        <w:rPr>
          <w:rFonts w:ascii="Libre Franklin" w:eastAsia="Libre Franklin" w:hAnsi="Libre Franklin" w:cs="Libre Franklin"/>
          <w:color w:val="000000"/>
        </w:rPr>
        <w:t xml:space="preserve">ollection, </w:t>
      </w:r>
      <w:r>
        <w:rPr>
          <w:rFonts w:ascii="Libre Franklin" w:eastAsia="Libre Franklin" w:hAnsi="Libre Franklin" w:cs="Libre Franklin"/>
        </w:rPr>
        <w:t xml:space="preserve">the RoPA Developers recommend establishing processes and policies to guide your actions. Such policies, including takedown policies, are described in </w:t>
      </w:r>
      <w:proofErr w:type="spellStart"/>
      <w:r>
        <w:rPr>
          <w:rFonts w:ascii="Libre Franklin" w:eastAsia="Libre Franklin" w:hAnsi="Libre Franklin" w:cs="Libre Franklin"/>
        </w:rPr>
        <w:t>RoPA’s</w:t>
      </w:r>
      <w:proofErr w:type="spellEnd"/>
      <w:r>
        <w:rPr>
          <w:rFonts w:ascii="Libre Franklin" w:eastAsia="Libre Franklin" w:hAnsi="Libre Franklin" w:cs="Libre Franklin"/>
        </w:rPr>
        <w:t xml:space="preserve"> Putting the Collection Online module.</w:t>
      </w:r>
    </w:p>
    <w:p w14:paraId="2C4DCBA6" w14:textId="77777777" w:rsidR="006F6898" w:rsidRDefault="006F6898">
      <w:pPr>
        <w:rPr>
          <w:rFonts w:ascii="Libre Franklin" w:eastAsia="Libre Franklin" w:hAnsi="Libre Franklin" w:cs="Libre Franklin"/>
        </w:rPr>
      </w:pPr>
    </w:p>
    <w:p w14:paraId="3F8A7865" w14:textId="77777777" w:rsidR="006F6898" w:rsidRDefault="006F6898">
      <w:pPr>
        <w:pBdr>
          <w:bottom w:val="single" w:sz="6" w:space="1" w:color="000000"/>
        </w:pBdr>
        <w:rPr>
          <w:rFonts w:ascii="Libre Franklin" w:eastAsia="Libre Franklin" w:hAnsi="Libre Franklin" w:cs="Libre Franklin"/>
        </w:rPr>
      </w:pPr>
    </w:p>
    <w:p w14:paraId="3E399368" w14:textId="77777777" w:rsidR="006F6898" w:rsidRDefault="006F6898">
      <w:pPr>
        <w:rPr>
          <w:rFonts w:ascii="Libre Franklin" w:eastAsia="Libre Franklin" w:hAnsi="Libre Franklin" w:cs="Libre Franklin"/>
        </w:rPr>
      </w:pPr>
    </w:p>
    <w:p w14:paraId="41D8D905" w14:textId="77777777" w:rsidR="006F6898" w:rsidRDefault="0027008D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>WHAT IS FAIR USE?</w:t>
      </w:r>
    </w:p>
    <w:p w14:paraId="370A5F4C" w14:textId="77777777" w:rsidR="006F6898" w:rsidRDefault="006F6898">
      <w:pPr>
        <w:rPr>
          <w:rFonts w:ascii="Libre Franklin" w:eastAsia="Libre Franklin" w:hAnsi="Libre Franklin" w:cs="Libre Franklin"/>
          <w:b/>
        </w:rPr>
      </w:pPr>
    </w:p>
    <w:p w14:paraId="23F6AF38" w14:textId="77777777" w:rsidR="006F6898" w:rsidRDefault="0027008D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  <w:b/>
        </w:rPr>
        <w:t>Fair use</w:t>
      </w:r>
      <w:r>
        <w:rPr>
          <w:rFonts w:ascii="Libre Franklin" w:eastAsia="Libre Franklin" w:hAnsi="Libre Franklin" w:cs="Libre Franklin"/>
        </w:rPr>
        <w:t xml:space="preserve"> is an element in copyright law that allows for limited use of copyrighted materials without permission of the rights holder for noncommercial teaching, research, scholarship, or news reporting. (Adapted from </w:t>
      </w:r>
      <w:r>
        <w:rPr>
          <w:rFonts w:ascii="Libre Franklin" w:eastAsia="Libre Franklin" w:hAnsi="Libre Franklin" w:cs="Libre Franklin"/>
          <w:i/>
        </w:rPr>
        <w:t>Dictionary of Archives Terminology</w:t>
      </w:r>
      <w:r>
        <w:rPr>
          <w:rFonts w:ascii="Libre Franklin" w:eastAsia="Libre Franklin" w:hAnsi="Libre Franklin" w:cs="Libre Franklin"/>
        </w:rPr>
        <w:t xml:space="preserve">, Society of </w:t>
      </w:r>
      <w:r>
        <w:rPr>
          <w:rFonts w:ascii="Libre Franklin" w:eastAsia="Libre Franklin" w:hAnsi="Libre Franklin" w:cs="Libre Franklin"/>
        </w:rPr>
        <w:t>American Archivists)</w:t>
      </w:r>
    </w:p>
    <w:p w14:paraId="49ACAB32" w14:textId="77777777" w:rsidR="006F6898" w:rsidRDefault="006F6898">
      <w:pPr>
        <w:rPr>
          <w:rFonts w:ascii="Libre Franklin" w:eastAsia="Libre Franklin" w:hAnsi="Libre Franklin" w:cs="Libre Franklin"/>
        </w:rPr>
      </w:pPr>
    </w:p>
    <w:p w14:paraId="00306B52" w14:textId="77777777" w:rsidR="006F6898" w:rsidRDefault="0027008D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From a guide by Columbia University Libraries (see Resources section of the Obtaining Permissions module of RoPA): “To determine whether you are within fair use, the law calls for a balanced application of four factors. These four fac</w:t>
      </w:r>
      <w:r>
        <w:rPr>
          <w:rFonts w:ascii="Libre Franklin" w:eastAsia="Libre Franklin" w:hAnsi="Libre Franklin" w:cs="Libre Franklin"/>
        </w:rPr>
        <w:t>tors come directly from the fair use provision, Section 107 of the U.S. Copyright Act and they have been examined and developed in judicial decisions.”</w:t>
      </w:r>
    </w:p>
    <w:p w14:paraId="5C91C735" w14:textId="77777777" w:rsidR="006F6898" w:rsidRDefault="00270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Factor 1: The Purpose and Character of the Use</w:t>
      </w:r>
    </w:p>
    <w:p w14:paraId="5F9432B7" w14:textId="77777777" w:rsidR="006F6898" w:rsidRDefault="00270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Factor 2: The Nature of the Copyrighted Work</w:t>
      </w:r>
    </w:p>
    <w:p w14:paraId="536A8560" w14:textId="77777777" w:rsidR="006F6898" w:rsidRDefault="00270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Factor 3: Th</w:t>
      </w:r>
      <w:r>
        <w:rPr>
          <w:rFonts w:ascii="Libre Franklin" w:eastAsia="Libre Franklin" w:hAnsi="Libre Franklin" w:cs="Libre Franklin"/>
          <w:color w:val="000000"/>
        </w:rPr>
        <w:t>e Amount or Substantiality of the Portion Used</w:t>
      </w:r>
    </w:p>
    <w:p w14:paraId="388B871F" w14:textId="77777777" w:rsidR="006F6898" w:rsidRDefault="00270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Factor 4: The Effect of the Use on the Potential Market for or Value of the Work</w:t>
      </w:r>
    </w:p>
    <w:p w14:paraId="5BCB8288" w14:textId="77777777" w:rsidR="006F6898" w:rsidRDefault="006F6898">
      <w:pPr>
        <w:rPr>
          <w:rFonts w:ascii="Libre Franklin" w:eastAsia="Libre Franklin" w:hAnsi="Libre Franklin" w:cs="Libre Franklin"/>
        </w:rPr>
      </w:pPr>
    </w:p>
    <w:p w14:paraId="295B862E" w14:textId="77777777" w:rsidR="006F6898" w:rsidRDefault="0027008D">
      <w:pPr>
        <w:jc w:val="center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See</w:t>
      </w:r>
      <w:r>
        <w:t xml:space="preserve"> </w:t>
      </w:r>
      <w:hyperlink r:id="rId8">
        <w:r>
          <w:rPr>
            <w:rFonts w:ascii="Libre Franklin" w:eastAsia="Libre Franklin" w:hAnsi="Libre Franklin" w:cs="Libre Franklin"/>
            <w:color w:val="0563C1"/>
            <w:u w:val="single"/>
          </w:rPr>
          <w:t>copyright.columbia.edu/basics/fair-use.html</w:t>
        </w:r>
      </w:hyperlink>
      <w:r>
        <w:rPr>
          <w:rFonts w:ascii="Libre Franklin" w:eastAsia="Libre Franklin" w:hAnsi="Libre Franklin" w:cs="Libre Franklin"/>
        </w:rPr>
        <w:t xml:space="preserve"> to learn</w:t>
      </w:r>
      <w:r>
        <w:rPr>
          <w:rFonts w:ascii="Libre Franklin" w:eastAsia="Libre Franklin" w:hAnsi="Libre Franklin" w:cs="Libre Franklin"/>
        </w:rPr>
        <w:t xml:space="preserve"> more.</w:t>
      </w:r>
    </w:p>
    <w:sectPr w:rsidR="006F6898"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A1A13" w14:textId="77777777" w:rsidR="0027008D" w:rsidRDefault="0027008D">
      <w:r>
        <w:separator/>
      </w:r>
    </w:p>
  </w:endnote>
  <w:endnote w:type="continuationSeparator" w:id="0">
    <w:p w14:paraId="72768939" w14:textId="77777777" w:rsidR="0027008D" w:rsidRDefault="0027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614B5" w14:textId="77777777" w:rsidR="0027008D" w:rsidRDefault="0027008D">
      <w:r>
        <w:separator/>
      </w:r>
    </w:p>
  </w:footnote>
  <w:footnote w:type="continuationSeparator" w:id="0">
    <w:p w14:paraId="14AD225D" w14:textId="77777777" w:rsidR="0027008D" w:rsidRDefault="0027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E9EC" w14:textId="77777777" w:rsidR="006F6898" w:rsidRDefault="00270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Libre Franklin" w:eastAsia="Libre Franklin" w:hAnsi="Libre Franklin" w:cs="Libre Franklin"/>
        <w:b/>
        <w:color w:val="000000"/>
        <w:sz w:val="34"/>
        <w:szCs w:val="34"/>
      </w:rPr>
    </w:pPr>
    <w:r>
      <w:rPr>
        <w:rFonts w:ascii="Libre Franklin" w:eastAsia="Libre Franklin" w:hAnsi="Libre Franklin" w:cs="Libre Franklin"/>
        <w:b/>
        <w:color w:val="000000"/>
        <w:sz w:val="34"/>
        <w:szCs w:val="34"/>
      </w:rPr>
      <w:t xml:space="preserve"> </w:t>
    </w:r>
    <w:r>
      <w:rPr>
        <w:rFonts w:ascii="Libre Franklin" w:eastAsia="Libre Franklin" w:hAnsi="Libre Franklin" w:cs="Libre Franklin"/>
        <w:b/>
        <w:sz w:val="34"/>
        <w:szCs w:val="34"/>
      </w:rPr>
      <w:t>COPYRIGHT AT YOUR EVENT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85BD7B4" wp14:editId="566EFABE">
          <wp:simplePos x="0" y="0"/>
          <wp:positionH relativeFrom="column">
            <wp:posOffset>32275</wp:posOffset>
          </wp:positionH>
          <wp:positionV relativeFrom="paragraph">
            <wp:posOffset>-158749</wp:posOffset>
          </wp:positionV>
          <wp:extent cx="2019300" cy="67638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7FD202" w14:textId="77777777" w:rsidR="006F6898" w:rsidRDefault="00270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Libre Franklin" w:eastAsia="Libre Franklin" w:hAnsi="Libre Franklin" w:cs="Libre Franklin"/>
        <w:color w:val="000000"/>
        <w:sz w:val="32"/>
        <w:szCs w:val="32"/>
      </w:rPr>
    </w:pPr>
    <w:r>
      <w:rPr>
        <w:rFonts w:ascii="Libre Franklin" w:eastAsia="Libre Franklin" w:hAnsi="Libre Franklin" w:cs="Libre Franklin"/>
        <w:sz w:val="32"/>
        <w:szCs w:val="32"/>
      </w:rPr>
      <w:t xml:space="preserve">What Kinds of Items Can </w:t>
    </w:r>
    <w:proofErr w:type="gramStart"/>
    <w:r>
      <w:rPr>
        <w:rFonts w:ascii="Libre Franklin" w:eastAsia="Libre Franklin" w:hAnsi="Libre Franklin" w:cs="Libre Franklin"/>
        <w:sz w:val="32"/>
        <w:szCs w:val="32"/>
      </w:rPr>
      <w:t>You</w:t>
    </w:r>
    <w:proofErr w:type="gramEnd"/>
    <w:r>
      <w:rPr>
        <w:rFonts w:ascii="Libre Franklin" w:eastAsia="Libre Franklin" w:hAnsi="Libre Franklin" w:cs="Libre Franklin"/>
        <w:sz w:val="32"/>
        <w:szCs w:val="32"/>
      </w:rPr>
      <w:t xml:space="preserve"> </w:t>
    </w:r>
  </w:p>
  <w:p w14:paraId="0AA882C7" w14:textId="77777777" w:rsidR="006F6898" w:rsidRDefault="00270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Libre Franklin" w:eastAsia="Libre Franklin" w:hAnsi="Libre Franklin" w:cs="Libre Franklin"/>
        <w:color w:val="000000"/>
        <w:sz w:val="32"/>
        <w:szCs w:val="32"/>
      </w:rPr>
    </w:pPr>
    <w:r>
      <w:rPr>
        <w:rFonts w:ascii="Libre Franklin" w:eastAsia="Libre Franklin" w:hAnsi="Libre Franklin" w:cs="Libre Franklin"/>
        <w:sz w:val="32"/>
        <w:szCs w:val="32"/>
      </w:rPr>
      <w:t>Expect Contributors to Bring?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D32B8"/>
    <w:multiLevelType w:val="multilevel"/>
    <w:tmpl w:val="DFF65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A60C74"/>
    <w:multiLevelType w:val="multilevel"/>
    <w:tmpl w:val="E8AEF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98"/>
    <w:rsid w:val="0027008D"/>
    <w:rsid w:val="003B4C0E"/>
    <w:rsid w:val="005A4E0F"/>
    <w:rsid w:val="006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3BF0"/>
  <w15:docId w15:val="{586FDE96-C214-4465-83D0-7B4FB78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2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5F"/>
  </w:style>
  <w:style w:type="paragraph" w:styleId="Footer">
    <w:name w:val="footer"/>
    <w:basedOn w:val="Normal"/>
    <w:link w:val="FooterChar"/>
    <w:uiPriority w:val="99"/>
    <w:unhideWhenUsed/>
    <w:rsid w:val="0068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5F"/>
  </w:style>
  <w:style w:type="character" w:styleId="Hyperlink">
    <w:name w:val="Hyperlink"/>
    <w:basedOn w:val="DefaultParagraphFont"/>
    <w:uiPriority w:val="99"/>
    <w:unhideWhenUsed/>
    <w:rsid w:val="00933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E8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yright.columbia.edu/basics/fair-us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+f+q4lsFzqfsSBoDQTPNAfzL9w==">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andelder@gmail.com</dc:creator>
  <cp:lastModifiedBy>Andrew M Elder</cp:lastModifiedBy>
  <cp:revision>2</cp:revision>
  <dcterms:created xsi:type="dcterms:W3CDTF">2021-10-28T21:04:00Z</dcterms:created>
  <dcterms:modified xsi:type="dcterms:W3CDTF">2021-10-28T21:04:00Z</dcterms:modified>
</cp:coreProperties>
</file>